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A" w:rsidRDefault="00E23860" w:rsidP="00EF160A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Конкурс «Строитель года - 2019».</w:t>
      </w:r>
    </w:p>
    <w:p w:rsidR="00E23860" w:rsidRDefault="00EF160A" w:rsidP="00EF160A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Критерии оценки по номинации:</w:t>
      </w:r>
      <w:r>
        <w:rPr>
          <w:rStyle w:val="a4"/>
          <w:sz w:val="28"/>
          <w:szCs w:val="28"/>
        </w:rPr>
        <w:tab/>
      </w:r>
    </w:p>
    <w:p w:rsidR="00A66C0D" w:rsidRPr="00E23860" w:rsidRDefault="00E23860" w:rsidP="00E23860">
      <w:pPr>
        <w:pStyle w:val="a3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 xml:space="preserve">8. </w:t>
      </w:r>
      <w:r w:rsidR="007C2E2A" w:rsidRPr="00E23860">
        <w:rPr>
          <w:rStyle w:val="a4"/>
          <w:sz w:val="28"/>
          <w:szCs w:val="28"/>
          <w:u w:val="single"/>
        </w:rPr>
        <w:t>«</w:t>
      </w:r>
      <w:r w:rsidR="00775E42" w:rsidRPr="00E23860">
        <w:rPr>
          <w:rStyle w:val="a4"/>
          <w:sz w:val="28"/>
          <w:szCs w:val="28"/>
          <w:u w:val="single"/>
        </w:rPr>
        <w:t>Лучший реализованный проект по созданию к</w:t>
      </w:r>
      <w:r w:rsidR="00A66C0D" w:rsidRPr="00E23860">
        <w:rPr>
          <w:rStyle w:val="a4"/>
          <w:sz w:val="28"/>
          <w:szCs w:val="28"/>
          <w:u w:val="single"/>
        </w:rPr>
        <w:t>омфортн</w:t>
      </w:r>
      <w:r w:rsidR="00775E42" w:rsidRPr="00E23860">
        <w:rPr>
          <w:rStyle w:val="a4"/>
          <w:sz w:val="28"/>
          <w:szCs w:val="28"/>
          <w:u w:val="single"/>
        </w:rPr>
        <w:t>ой</w:t>
      </w:r>
      <w:r w:rsidR="00A66C0D" w:rsidRPr="00E23860">
        <w:rPr>
          <w:rStyle w:val="a4"/>
          <w:sz w:val="28"/>
          <w:szCs w:val="28"/>
          <w:u w:val="single"/>
        </w:rPr>
        <w:t xml:space="preserve"> сред</w:t>
      </w:r>
      <w:r w:rsidR="00775E42" w:rsidRPr="00E23860">
        <w:rPr>
          <w:rStyle w:val="a4"/>
          <w:sz w:val="28"/>
          <w:szCs w:val="28"/>
          <w:u w:val="single"/>
        </w:rPr>
        <w:t>ы</w:t>
      </w:r>
      <w:r w:rsidR="007C2E2A" w:rsidRPr="00E23860">
        <w:rPr>
          <w:rStyle w:val="a4"/>
          <w:sz w:val="28"/>
          <w:szCs w:val="28"/>
          <w:u w:val="single"/>
        </w:rPr>
        <w:t>»</w:t>
      </w:r>
    </w:p>
    <w:p w:rsidR="00E23860" w:rsidRPr="00E23860" w:rsidRDefault="00E23860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безопасность;</w:t>
      </w:r>
    </w:p>
    <w:p w:rsidR="00E23860" w:rsidRPr="00E23860" w:rsidRDefault="007C2E2A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23860">
        <w:rPr>
          <w:sz w:val="28"/>
          <w:szCs w:val="28"/>
        </w:rPr>
        <w:t>э</w:t>
      </w:r>
      <w:r w:rsidR="005D47AC" w:rsidRPr="00E23860">
        <w:rPr>
          <w:sz w:val="28"/>
          <w:szCs w:val="28"/>
        </w:rPr>
        <w:t>кологичность</w:t>
      </w:r>
      <w:proofErr w:type="spellEnd"/>
      <w:r w:rsidR="00775E42" w:rsidRPr="00E23860">
        <w:rPr>
          <w:sz w:val="28"/>
          <w:szCs w:val="28"/>
        </w:rPr>
        <w:t xml:space="preserve"> (применение </w:t>
      </w:r>
      <w:proofErr w:type="spellStart"/>
      <w:r w:rsidR="00775E42" w:rsidRPr="00E23860">
        <w:rPr>
          <w:sz w:val="28"/>
          <w:szCs w:val="28"/>
        </w:rPr>
        <w:t>экологичных</w:t>
      </w:r>
      <w:proofErr w:type="spellEnd"/>
      <w:r w:rsidR="00775E42" w:rsidRPr="00E23860">
        <w:rPr>
          <w:sz w:val="28"/>
          <w:szCs w:val="28"/>
        </w:rPr>
        <w:t xml:space="preserve"> и инновационных решений: </w:t>
      </w:r>
      <w:proofErr w:type="spellStart"/>
      <w:r w:rsidR="00775E42" w:rsidRPr="00E23860">
        <w:rPr>
          <w:sz w:val="28"/>
          <w:szCs w:val="28"/>
        </w:rPr>
        <w:t>биодренажные</w:t>
      </w:r>
      <w:proofErr w:type="spellEnd"/>
      <w:r w:rsidR="00775E42" w:rsidRPr="00E23860">
        <w:rPr>
          <w:sz w:val="28"/>
          <w:szCs w:val="28"/>
        </w:rPr>
        <w:t xml:space="preserve"> канавы, проницаемые покрытия, системы отведения дождевых вод, светлые поверхности мощения, которые отражают свет и препятствуют перегреву</w:t>
      </w:r>
      <w:r w:rsidR="00E23860" w:rsidRPr="00E23860">
        <w:rPr>
          <w:sz w:val="28"/>
          <w:szCs w:val="28"/>
        </w:rPr>
        <w:t>);</w:t>
      </w:r>
    </w:p>
    <w:p w:rsidR="00E23860" w:rsidRPr="00E23860" w:rsidRDefault="00E23860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разнообрази</w:t>
      </w:r>
      <w:bookmarkStart w:id="0" w:name="_GoBack"/>
      <w:bookmarkEnd w:id="0"/>
      <w:r w:rsidRPr="00E23860">
        <w:rPr>
          <w:sz w:val="28"/>
          <w:szCs w:val="28"/>
        </w:rPr>
        <w:t>е;</w:t>
      </w:r>
    </w:p>
    <w:p w:rsidR="00E23860" w:rsidRPr="00E23860" w:rsidRDefault="005D47AC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современность</w:t>
      </w:r>
      <w:r w:rsidR="00E23860" w:rsidRPr="00E23860">
        <w:rPr>
          <w:sz w:val="28"/>
          <w:szCs w:val="28"/>
        </w:rPr>
        <w:t>;</w:t>
      </w:r>
    </w:p>
    <w:p w:rsidR="00E23860" w:rsidRPr="00E23860" w:rsidRDefault="005D47AC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эффективность управления</w:t>
      </w:r>
      <w:r w:rsidR="00E23860" w:rsidRPr="00E23860">
        <w:rPr>
          <w:sz w:val="28"/>
          <w:szCs w:val="28"/>
        </w:rPr>
        <w:t>;</w:t>
      </w:r>
    </w:p>
    <w:p w:rsidR="00E23860" w:rsidRPr="00E23860" w:rsidRDefault="00775E42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п</w:t>
      </w:r>
      <w:r w:rsidR="00965144" w:rsidRPr="00E23860">
        <w:rPr>
          <w:sz w:val="28"/>
          <w:szCs w:val="28"/>
        </w:rPr>
        <w:t>е</w:t>
      </w:r>
      <w:r w:rsidR="001016D5" w:rsidRPr="00E23860">
        <w:rPr>
          <w:sz w:val="28"/>
          <w:szCs w:val="28"/>
        </w:rPr>
        <w:t>редовы</w:t>
      </w:r>
      <w:r w:rsidR="00965144" w:rsidRPr="00E23860">
        <w:rPr>
          <w:sz w:val="28"/>
          <w:szCs w:val="28"/>
        </w:rPr>
        <w:t>е</w:t>
      </w:r>
      <w:r w:rsidR="001016D5" w:rsidRPr="00E23860">
        <w:rPr>
          <w:sz w:val="28"/>
          <w:szCs w:val="28"/>
        </w:rPr>
        <w:t xml:space="preserve"> цифровы</w:t>
      </w:r>
      <w:r w:rsidR="00965144" w:rsidRPr="00E23860">
        <w:rPr>
          <w:sz w:val="28"/>
          <w:szCs w:val="28"/>
        </w:rPr>
        <w:t>е</w:t>
      </w:r>
      <w:r w:rsidR="001016D5" w:rsidRPr="00E23860">
        <w:rPr>
          <w:sz w:val="28"/>
          <w:szCs w:val="28"/>
        </w:rPr>
        <w:t xml:space="preserve"> и инженерны</w:t>
      </w:r>
      <w:r w:rsidR="00965144" w:rsidRPr="00E23860">
        <w:rPr>
          <w:sz w:val="28"/>
          <w:szCs w:val="28"/>
        </w:rPr>
        <w:t>е</w:t>
      </w:r>
      <w:r w:rsidR="001016D5" w:rsidRPr="00E23860">
        <w:rPr>
          <w:sz w:val="28"/>
          <w:szCs w:val="28"/>
        </w:rPr>
        <w:t xml:space="preserve"> </w:t>
      </w:r>
      <w:r w:rsidR="00965144" w:rsidRPr="00E23860">
        <w:rPr>
          <w:sz w:val="28"/>
          <w:szCs w:val="28"/>
        </w:rPr>
        <w:t>решения</w:t>
      </w:r>
      <w:r w:rsidR="00E23860" w:rsidRPr="00E23860">
        <w:rPr>
          <w:sz w:val="28"/>
          <w:szCs w:val="28"/>
        </w:rPr>
        <w:t>;</w:t>
      </w:r>
    </w:p>
    <w:p w:rsidR="00E23860" w:rsidRPr="00E23860" w:rsidRDefault="00775E42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23860">
        <w:rPr>
          <w:sz w:val="28"/>
          <w:szCs w:val="28"/>
        </w:rPr>
        <w:t>м</w:t>
      </w:r>
      <w:r w:rsidR="001052E3" w:rsidRPr="00E23860">
        <w:rPr>
          <w:sz w:val="28"/>
          <w:szCs w:val="28"/>
        </w:rPr>
        <w:t>ультифункциональность</w:t>
      </w:r>
      <w:proofErr w:type="spellEnd"/>
      <w:r w:rsidRPr="00E23860">
        <w:rPr>
          <w:sz w:val="28"/>
          <w:szCs w:val="28"/>
        </w:rPr>
        <w:t xml:space="preserve"> (</w:t>
      </w:r>
      <w:r w:rsidR="001052E3" w:rsidRPr="00E23860">
        <w:rPr>
          <w:sz w:val="28"/>
          <w:szCs w:val="28"/>
        </w:rPr>
        <w:t>пешеходные и общественные пространства</w:t>
      </w:r>
      <w:r w:rsidRPr="00E23860">
        <w:rPr>
          <w:sz w:val="28"/>
          <w:szCs w:val="28"/>
        </w:rPr>
        <w:t xml:space="preserve"> </w:t>
      </w:r>
      <w:r w:rsidR="001052E3" w:rsidRPr="00E23860">
        <w:rPr>
          <w:sz w:val="28"/>
          <w:szCs w:val="28"/>
        </w:rPr>
        <w:t xml:space="preserve">должны  </w:t>
      </w:r>
      <w:r w:rsidRPr="00E23860">
        <w:rPr>
          <w:sz w:val="28"/>
          <w:szCs w:val="28"/>
        </w:rPr>
        <w:t>представлять</w:t>
      </w:r>
      <w:r w:rsidR="001052E3" w:rsidRPr="00E23860">
        <w:rPr>
          <w:sz w:val="28"/>
          <w:szCs w:val="28"/>
        </w:rPr>
        <w:t xml:space="preserve"> не только места тихого отдыха, но и площадки для игр, занятий спортом, пикников и </w:t>
      </w:r>
      <w:proofErr w:type="spellStart"/>
      <w:proofErr w:type="gramStart"/>
      <w:r w:rsidR="001052E3" w:rsidRPr="00E23860">
        <w:rPr>
          <w:sz w:val="28"/>
          <w:szCs w:val="28"/>
        </w:rPr>
        <w:t>др</w:t>
      </w:r>
      <w:proofErr w:type="spellEnd"/>
      <w:proofErr w:type="gramEnd"/>
      <w:r w:rsidR="00E23860" w:rsidRPr="00E23860">
        <w:rPr>
          <w:sz w:val="28"/>
          <w:szCs w:val="28"/>
        </w:rPr>
        <w:t>);</w:t>
      </w:r>
    </w:p>
    <w:p w:rsidR="00E23860" w:rsidRPr="00E23860" w:rsidRDefault="00775E42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п</w:t>
      </w:r>
      <w:r w:rsidR="001052E3" w:rsidRPr="00E23860">
        <w:rPr>
          <w:sz w:val="28"/>
          <w:szCs w:val="28"/>
        </w:rPr>
        <w:t>овышение климатического комфорта</w:t>
      </w:r>
      <w:r w:rsidRPr="00E23860">
        <w:rPr>
          <w:sz w:val="28"/>
          <w:szCs w:val="28"/>
        </w:rPr>
        <w:t xml:space="preserve"> (</w:t>
      </w:r>
      <w:r w:rsidR="001052E3" w:rsidRPr="00E23860">
        <w:rPr>
          <w:sz w:val="28"/>
          <w:szCs w:val="28"/>
        </w:rPr>
        <w:t xml:space="preserve">широкое использование навесов, тентов, ветрозащитных конструкций, элементов адиабатического охлаждения (фонтанов, искусственных </w:t>
      </w:r>
      <w:proofErr w:type="spellStart"/>
      <w:r w:rsidR="001052E3" w:rsidRPr="00E23860">
        <w:rPr>
          <w:sz w:val="28"/>
          <w:szCs w:val="28"/>
        </w:rPr>
        <w:t>прудов</w:t>
      </w:r>
      <w:proofErr w:type="gramStart"/>
      <w:r w:rsidR="001052E3" w:rsidRPr="00E23860">
        <w:rPr>
          <w:sz w:val="28"/>
          <w:szCs w:val="28"/>
        </w:rPr>
        <w:t>,о</w:t>
      </w:r>
      <w:proofErr w:type="gramEnd"/>
      <w:r w:rsidR="001052E3" w:rsidRPr="00E23860">
        <w:rPr>
          <w:sz w:val="28"/>
          <w:szCs w:val="28"/>
        </w:rPr>
        <w:t>зер</w:t>
      </w:r>
      <w:proofErr w:type="spellEnd"/>
      <w:r w:rsidR="001052E3" w:rsidRPr="00E23860">
        <w:rPr>
          <w:sz w:val="28"/>
          <w:szCs w:val="28"/>
        </w:rPr>
        <w:t xml:space="preserve"> и др.)</w:t>
      </w:r>
      <w:r w:rsidR="00E23860" w:rsidRPr="00E23860">
        <w:rPr>
          <w:sz w:val="28"/>
          <w:szCs w:val="28"/>
        </w:rPr>
        <w:t>;</w:t>
      </w:r>
    </w:p>
    <w:p w:rsidR="00E23860" w:rsidRPr="00E23860" w:rsidRDefault="00775E42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и</w:t>
      </w:r>
      <w:r w:rsidR="001052E3" w:rsidRPr="00E23860">
        <w:rPr>
          <w:sz w:val="28"/>
          <w:szCs w:val="28"/>
        </w:rPr>
        <w:t>нформативность/визуальное разнообразие</w:t>
      </w:r>
      <w:r w:rsidR="00E23860" w:rsidRPr="00E23860">
        <w:rPr>
          <w:sz w:val="28"/>
          <w:szCs w:val="28"/>
        </w:rPr>
        <w:t>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эстетичность</w:t>
      </w:r>
      <w:r w:rsidR="00E23860" w:rsidRPr="00E23860">
        <w:rPr>
          <w:sz w:val="28"/>
          <w:szCs w:val="28"/>
        </w:rPr>
        <w:t>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шаговая доступность ключевых объектов (школа, больница, продуктовые магазины)</w:t>
      </w:r>
      <w:r w:rsidR="00E23860" w:rsidRPr="00E23860">
        <w:rPr>
          <w:sz w:val="28"/>
          <w:szCs w:val="28"/>
        </w:rPr>
        <w:t>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наличие пешеходной зоны;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наличия природного окружения</w:t>
      </w:r>
      <w:r w:rsidR="00E23860" w:rsidRPr="00E23860">
        <w:rPr>
          <w:sz w:val="28"/>
          <w:szCs w:val="28"/>
        </w:rPr>
        <w:t>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23860">
        <w:rPr>
          <w:sz w:val="28"/>
          <w:szCs w:val="28"/>
        </w:rPr>
        <w:t>сомасштабность</w:t>
      </w:r>
      <w:proofErr w:type="spellEnd"/>
      <w:r w:rsidRPr="00E23860">
        <w:rPr>
          <w:sz w:val="28"/>
          <w:szCs w:val="28"/>
        </w:rPr>
        <w:t xml:space="preserve"> (соответствие архитектуры размерам человека)</w:t>
      </w:r>
      <w:r w:rsidR="00E23860" w:rsidRPr="00E23860">
        <w:rPr>
          <w:sz w:val="28"/>
          <w:szCs w:val="28"/>
        </w:rPr>
        <w:t>;</w:t>
      </w:r>
    </w:p>
    <w:p w:rsidR="00E23860" w:rsidRPr="00E23860" w:rsidRDefault="00775E42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э</w:t>
      </w:r>
      <w:r w:rsidR="001052E3" w:rsidRPr="00E23860">
        <w:rPr>
          <w:sz w:val="28"/>
          <w:szCs w:val="28"/>
        </w:rPr>
        <w:t>стетичность</w:t>
      </w:r>
      <w:r w:rsidR="00E23860" w:rsidRPr="00E23860">
        <w:rPr>
          <w:sz w:val="28"/>
          <w:szCs w:val="28"/>
        </w:rPr>
        <w:t>;</w:t>
      </w:r>
    </w:p>
    <w:p w:rsidR="00E23860" w:rsidRPr="00E23860" w:rsidRDefault="001052E3" w:rsidP="00987C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860">
        <w:rPr>
          <w:sz w:val="28"/>
          <w:szCs w:val="28"/>
        </w:rPr>
        <w:t>неоднородность (разнообразие функционально–различных объектов)</w:t>
      </w:r>
      <w:r w:rsidR="00E23860" w:rsidRPr="00E23860">
        <w:rPr>
          <w:sz w:val="28"/>
          <w:szCs w:val="28"/>
        </w:rPr>
        <w:t>.</w:t>
      </w:r>
    </w:p>
    <w:sectPr w:rsidR="00E23860" w:rsidRPr="00E23860" w:rsidSect="00F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ECC"/>
    <w:multiLevelType w:val="hybridMultilevel"/>
    <w:tmpl w:val="7456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0D"/>
    <w:rsid w:val="001016D5"/>
    <w:rsid w:val="001052E3"/>
    <w:rsid w:val="001D43BB"/>
    <w:rsid w:val="004D2C15"/>
    <w:rsid w:val="005D47AC"/>
    <w:rsid w:val="00641EE2"/>
    <w:rsid w:val="00775E42"/>
    <w:rsid w:val="00797E5E"/>
    <w:rsid w:val="007C2E2A"/>
    <w:rsid w:val="0084799D"/>
    <w:rsid w:val="00965144"/>
    <w:rsid w:val="00987C84"/>
    <w:rsid w:val="009C45B4"/>
    <w:rsid w:val="00A66C0D"/>
    <w:rsid w:val="00B63EDB"/>
    <w:rsid w:val="00B71D31"/>
    <w:rsid w:val="00BD7407"/>
    <w:rsid w:val="00BE2F1D"/>
    <w:rsid w:val="00E23860"/>
    <w:rsid w:val="00EF160A"/>
    <w:rsid w:val="00F11E02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C0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C0D"/>
    <w:rPr>
      <w:b/>
      <w:bCs/>
    </w:rPr>
  </w:style>
  <w:style w:type="character" w:styleId="a5">
    <w:name w:val="Emphasis"/>
    <w:basedOn w:val="a0"/>
    <w:uiPriority w:val="20"/>
    <w:qFormat/>
    <w:rsid w:val="00A66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C0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C0D"/>
    <w:rPr>
      <w:b/>
      <w:bCs/>
    </w:rPr>
  </w:style>
  <w:style w:type="character" w:styleId="a5">
    <w:name w:val="Emphasis"/>
    <w:basedOn w:val="a0"/>
    <w:uiPriority w:val="20"/>
    <w:qFormat/>
    <w:rsid w:val="00A66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Проба</dc:creator>
  <cp:lastModifiedBy>Ирина Васильевна Дмитрук</cp:lastModifiedBy>
  <cp:revision>6</cp:revision>
  <dcterms:created xsi:type="dcterms:W3CDTF">2019-04-10T06:14:00Z</dcterms:created>
  <dcterms:modified xsi:type="dcterms:W3CDTF">2019-04-26T05:22:00Z</dcterms:modified>
</cp:coreProperties>
</file>